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BEC3" w14:textId="787B7F36" w:rsidR="00E54E7B" w:rsidRDefault="009B390E" w:rsidP="00E54E7B">
      <w:pPr>
        <w:pStyle w:val="NormalWeb"/>
      </w:pPr>
      <w:r>
        <w:rPr>
          <w:rFonts w:ascii="ArialMT" w:hAnsi="ArialMT"/>
          <w:sz w:val="22"/>
          <w:szCs w:val="22"/>
        </w:rPr>
        <w:t>P</w:t>
      </w:r>
      <w:r>
        <w:rPr>
          <w:rFonts w:ascii="ArialMT" w:hAnsi="ArialMT"/>
          <w:sz w:val="22"/>
          <w:szCs w:val="22"/>
        </w:rPr>
        <w:t>hthalates</w:t>
      </w:r>
      <w:r w:rsidR="00D24BFF">
        <w:rPr>
          <w:rFonts w:ascii="ArialMT" w:hAnsi="ArialMT"/>
          <w:sz w:val="22"/>
          <w:szCs w:val="22"/>
        </w:rPr>
        <w:t xml:space="preserve"> are synthetic plasticizers commonly used in both industrial and consumer products. Despite their ubiquity in domestic environments, many phthalates pose novel health risks</w:t>
      </w:r>
      <w:r w:rsidR="00661183">
        <w:rPr>
          <w:rFonts w:ascii="ArialMT" w:hAnsi="ArialMT"/>
          <w:sz w:val="22"/>
          <w:szCs w:val="22"/>
        </w:rPr>
        <w:t xml:space="preserve"> due to their potential teratogenicity following </w:t>
      </w:r>
      <w:r w:rsidR="00DA16BF">
        <w:rPr>
          <w:rFonts w:ascii="ArialMT" w:hAnsi="ArialMT"/>
          <w:sz w:val="22"/>
          <w:szCs w:val="22"/>
        </w:rPr>
        <w:t>developmental exposure</w:t>
      </w:r>
      <w:r w:rsidR="00661183">
        <w:rPr>
          <w:rFonts w:ascii="ArialMT" w:hAnsi="ArialMT"/>
          <w:sz w:val="22"/>
          <w:szCs w:val="22"/>
        </w:rPr>
        <w:t xml:space="preserve">. </w:t>
      </w:r>
      <w:r w:rsidR="00F3377F">
        <w:rPr>
          <w:rFonts w:ascii="ArialMT" w:hAnsi="ArialMT"/>
          <w:sz w:val="22"/>
          <w:szCs w:val="22"/>
        </w:rPr>
        <w:t>Evidence</w:t>
      </w:r>
      <w:r w:rsidR="00661183">
        <w:rPr>
          <w:rFonts w:ascii="ArialMT" w:hAnsi="ArialMT"/>
          <w:sz w:val="22"/>
          <w:szCs w:val="22"/>
        </w:rPr>
        <w:t xml:space="preserve"> from previous research suggests that gestational exposure to one such phthalate—</w:t>
      </w:r>
      <w:r>
        <w:rPr>
          <w:rFonts w:ascii="ArialMT" w:hAnsi="ArialMT"/>
          <w:sz w:val="22"/>
          <w:szCs w:val="22"/>
        </w:rPr>
        <w:t xml:space="preserve">Di(2-ethylhexyl) phthalate </w:t>
      </w:r>
      <w:r w:rsidRPr="009B390E">
        <w:rPr>
          <w:rFonts w:ascii="ArialMT" w:hAnsi="ArialMT"/>
          <w:b/>
          <w:bCs/>
          <w:sz w:val="22"/>
          <w:szCs w:val="22"/>
        </w:rPr>
        <w:t>(DEHP</w:t>
      </w:r>
      <w:r>
        <w:rPr>
          <w:rFonts w:ascii="ArialMT" w:hAnsi="ArialMT"/>
          <w:sz w:val="22"/>
          <w:szCs w:val="22"/>
        </w:rPr>
        <w:t>)</w:t>
      </w:r>
      <w:r w:rsidR="00661183">
        <w:rPr>
          <w:rFonts w:ascii="ArialMT" w:hAnsi="ArialMT"/>
          <w:sz w:val="22"/>
          <w:szCs w:val="22"/>
        </w:rPr>
        <w:t xml:space="preserve">—is </w:t>
      </w:r>
      <w:r>
        <w:rPr>
          <w:rFonts w:ascii="ArialMT" w:hAnsi="ArialMT"/>
          <w:sz w:val="22"/>
          <w:szCs w:val="22"/>
        </w:rPr>
        <w:t>associated with altered birth outcomes and offspring neurodevelopmental and behavioral problems in humans</w:t>
      </w:r>
      <w:r w:rsidR="00661183">
        <w:rPr>
          <w:rFonts w:ascii="ArialMT" w:hAnsi="ArialMT"/>
          <w:sz w:val="22"/>
          <w:szCs w:val="22"/>
        </w:rPr>
        <w:t>.</w:t>
      </w:r>
      <w:r w:rsidR="00DA16BF">
        <w:rPr>
          <w:rFonts w:ascii="ArialMT" w:hAnsi="ArialMT"/>
          <w:sz w:val="22"/>
          <w:szCs w:val="22"/>
        </w:rPr>
        <w:t xml:space="preserve"> </w:t>
      </w:r>
      <w:r w:rsidR="0001467C">
        <w:rPr>
          <w:rFonts w:ascii="ArialMT" w:hAnsi="ArialMT"/>
          <w:sz w:val="22"/>
          <w:szCs w:val="22"/>
        </w:rPr>
        <w:t>Research conducted in our lab and elsewhere ha</w:t>
      </w:r>
      <w:r w:rsidR="00F3377F">
        <w:rPr>
          <w:rFonts w:ascii="ArialMT" w:hAnsi="ArialMT"/>
          <w:sz w:val="22"/>
          <w:szCs w:val="22"/>
        </w:rPr>
        <w:t>ve</w:t>
      </w:r>
      <w:r w:rsidR="0001467C">
        <w:rPr>
          <w:rFonts w:ascii="ArialMT" w:hAnsi="ArialMT"/>
          <w:sz w:val="22"/>
          <w:szCs w:val="22"/>
        </w:rPr>
        <w:t xml:space="preserve"> identified disruptions in zinc homeostasis as one potential </w:t>
      </w:r>
      <w:r w:rsidR="00DA16BF">
        <w:rPr>
          <w:rFonts w:ascii="ArialMT" w:hAnsi="ArialMT"/>
          <w:sz w:val="22"/>
          <w:szCs w:val="22"/>
        </w:rPr>
        <w:t xml:space="preserve">mechanism involved in DEHP developmental </w:t>
      </w:r>
      <w:proofErr w:type="gramStart"/>
      <w:r w:rsidR="00DA16BF">
        <w:rPr>
          <w:rFonts w:ascii="ArialMT" w:hAnsi="ArialMT"/>
          <w:sz w:val="22"/>
          <w:szCs w:val="22"/>
        </w:rPr>
        <w:t>toxicity</w:t>
      </w:r>
      <w:r w:rsidR="0001467C">
        <w:rPr>
          <w:rFonts w:ascii="ArialMT" w:hAnsi="ArialMT"/>
          <w:sz w:val="22"/>
          <w:szCs w:val="22"/>
        </w:rPr>
        <w:t xml:space="preserve"> .</w:t>
      </w:r>
      <w:proofErr w:type="gramEnd"/>
      <w:r w:rsidR="0001467C">
        <w:rPr>
          <w:rFonts w:ascii="ArialMT" w:hAnsi="ArialMT"/>
          <w:sz w:val="22"/>
          <w:szCs w:val="22"/>
        </w:rPr>
        <w:t xml:space="preserve"> </w:t>
      </w:r>
      <w:r w:rsidR="0001467C">
        <w:rPr>
          <w:rFonts w:ascii="ArialMT" w:hAnsi="ArialMT"/>
          <w:sz w:val="22"/>
          <w:szCs w:val="22"/>
        </w:rPr>
        <w:t xml:space="preserve">While there is some information </w:t>
      </w:r>
      <w:r w:rsidR="00F3377F">
        <w:rPr>
          <w:rFonts w:ascii="ArialMT" w:hAnsi="ArialMT"/>
          <w:sz w:val="22"/>
          <w:szCs w:val="22"/>
        </w:rPr>
        <w:t>regarding</w:t>
      </w:r>
      <w:r w:rsidR="0001467C">
        <w:rPr>
          <w:rFonts w:ascii="ArialMT" w:hAnsi="ArialMT"/>
          <w:sz w:val="22"/>
          <w:szCs w:val="22"/>
        </w:rPr>
        <w:t xml:space="preserve"> the capacity of dietary DEHP to affect the </w:t>
      </w:r>
      <w:r w:rsidR="00F628D8">
        <w:rPr>
          <w:rFonts w:ascii="ArialMT" w:hAnsi="ArialMT"/>
          <w:sz w:val="22"/>
          <w:szCs w:val="22"/>
        </w:rPr>
        <w:t>gastrointestinal (</w:t>
      </w:r>
      <w:r w:rsidR="0001467C" w:rsidRPr="00F628D8">
        <w:rPr>
          <w:rFonts w:ascii="ArialMT" w:hAnsi="ArialMT"/>
          <w:b/>
          <w:bCs/>
          <w:sz w:val="22"/>
          <w:szCs w:val="22"/>
        </w:rPr>
        <w:t>GI</w:t>
      </w:r>
      <w:r w:rsidR="00F628D8">
        <w:rPr>
          <w:rFonts w:ascii="ArialMT" w:hAnsi="ArialMT"/>
          <w:sz w:val="22"/>
          <w:szCs w:val="22"/>
        </w:rPr>
        <w:t>)</w:t>
      </w:r>
      <w:r w:rsidR="0001467C">
        <w:rPr>
          <w:rFonts w:ascii="ArialMT" w:hAnsi="ArialMT"/>
          <w:sz w:val="22"/>
          <w:szCs w:val="22"/>
        </w:rPr>
        <w:t xml:space="preserve"> microbiota,</w:t>
      </w:r>
      <w:r w:rsidR="00F628D8">
        <w:rPr>
          <w:rFonts w:ascii="ArialMT" w:hAnsi="ArialMT"/>
          <w:sz w:val="22"/>
          <w:szCs w:val="22"/>
        </w:rPr>
        <w:t xml:space="preserve"> the developing brain, and reproductive system, few studies have</w:t>
      </w:r>
      <w:r w:rsidR="0001467C">
        <w:rPr>
          <w:rFonts w:ascii="ArialMT" w:hAnsi="ArialMT"/>
          <w:sz w:val="22"/>
          <w:szCs w:val="22"/>
        </w:rPr>
        <w:t xml:space="preserve"> </w:t>
      </w:r>
      <w:r w:rsidR="00F628D8">
        <w:rPr>
          <w:rFonts w:ascii="ArialMT" w:hAnsi="ArialMT"/>
          <w:sz w:val="22"/>
          <w:szCs w:val="22"/>
        </w:rPr>
        <w:t xml:space="preserve">examined </w:t>
      </w:r>
      <w:r w:rsidR="0001467C">
        <w:rPr>
          <w:rFonts w:ascii="ArialMT" w:hAnsi="ArialMT"/>
          <w:sz w:val="22"/>
          <w:szCs w:val="22"/>
        </w:rPr>
        <w:t xml:space="preserve">impact of DEHP </w:t>
      </w:r>
      <w:r w:rsidR="00F628D8">
        <w:rPr>
          <w:rFonts w:ascii="ArialMT" w:hAnsi="ArialMT"/>
          <w:sz w:val="22"/>
          <w:szCs w:val="22"/>
        </w:rPr>
        <w:t>exposure on the development of GI tract</w:t>
      </w:r>
      <w:r w:rsidR="0001467C">
        <w:rPr>
          <w:rFonts w:ascii="ArialMT" w:hAnsi="ArialMT"/>
          <w:sz w:val="22"/>
          <w:szCs w:val="22"/>
        </w:rPr>
        <w:t xml:space="preserve">. Additionally, the capacity for DEHP-mediated alterations in zinc metabolism warrants further study </w:t>
      </w:r>
      <w:r w:rsidR="00F628D8">
        <w:rPr>
          <w:rFonts w:ascii="ArialMT" w:hAnsi="ArialMT"/>
          <w:sz w:val="22"/>
          <w:szCs w:val="22"/>
        </w:rPr>
        <w:t xml:space="preserve">due to zinc’s importance </w:t>
      </w:r>
      <w:r w:rsidR="00453FD6">
        <w:rPr>
          <w:rFonts w:ascii="ArialMT" w:hAnsi="ArialMT"/>
          <w:sz w:val="22"/>
          <w:szCs w:val="22"/>
        </w:rPr>
        <w:t xml:space="preserve">in maintaining intestinal barrier </w:t>
      </w:r>
      <w:proofErr w:type="gramStart"/>
      <w:r w:rsidR="00453FD6">
        <w:rPr>
          <w:rFonts w:ascii="ArialMT" w:hAnsi="ArialMT"/>
          <w:sz w:val="22"/>
          <w:szCs w:val="22"/>
        </w:rPr>
        <w:t>integrity, and</w:t>
      </w:r>
      <w:proofErr w:type="gramEnd"/>
      <w:r w:rsidR="00453FD6">
        <w:rPr>
          <w:rFonts w:ascii="ArialMT" w:hAnsi="ArialMT"/>
          <w:sz w:val="22"/>
          <w:szCs w:val="22"/>
        </w:rPr>
        <w:t xml:space="preserve"> facilitating normal cellular differentiation and proliferation </w:t>
      </w:r>
      <w:r w:rsidR="00F628D8">
        <w:rPr>
          <w:rFonts w:ascii="ArialMT" w:hAnsi="ArialMT"/>
          <w:sz w:val="22"/>
          <w:szCs w:val="22"/>
        </w:rPr>
        <w:t xml:space="preserve">during early growth and development. </w:t>
      </w:r>
      <w:r w:rsidR="00E54E7B">
        <w:rPr>
          <w:rFonts w:ascii="ArialMT" w:hAnsi="ArialMT"/>
          <w:sz w:val="22"/>
          <w:szCs w:val="22"/>
        </w:rPr>
        <w:t>To bridge this gap in knowledge I will use a</w:t>
      </w:r>
      <w:r w:rsidR="00BE5F53">
        <w:rPr>
          <w:rFonts w:ascii="ArialMT" w:hAnsi="ArialMT"/>
          <w:sz w:val="22"/>
          <w:szCs w:val="22"/>
        </w:rPr>
        <w:t xml:space="preserve">n </w:t>
      </w:r>
      <w:r w:rsidR="00BE5F53">
        <w:rPr>
          <w:rFonts w:ascii="ArialMT" w:hAnsi="ArialMT"/>
          <w:i/>
          <w:iCs/>
          <w:sz w:val="22"/>
          <w:szCs w:val="22"/>
        </w:rPr>
        <w:t>in vitro</w:t>
      </w:r>
      <w:r w:rsidR="00E54E7B">
        <w:rPr>
          <w:rFonts w:ascii="ArialMT" w:hAnsi="ArialMT"/>
          <w:sz w:val="22"/>
          <w:szCs w:val="22"/>
        </w:rPr>
        <w:t xml:space="preserve"> Caco-2 cell model to </w:t>
      </w:r>
      <w:r w:rsidR="00F3377F">
        <w:rPr>
          <w:rFonts w:ascii="ArialMT" w:hAnsi="ArialMT"/>
          <w:sz w:val="22"/>
          <w:szCs w:val="22"/>
        </w:rPr>
        <w:t xml:space="preserve">directly </w:t>
      </w:r>
      <w:r w:rsidR="00E54E7B">
        <w:rPr>
          <w:rFonts w:ascii="ArialMT" w:hAnsi="ArialMT"/>
          <w:sz w:val="22"/>
          <w:szCs w:val="22"/>
        </w:rPr>
        <w:t xml:space="preserve">examine </w:t>
      </w:r>
      <w:r w:rsidR="00BE5F53">
        <w:rPr>
          <w:rFonts w:ascii="ArialMT" w:hAnsi="ArialMT"/>
          <w:sz w:val="22"/>
          <w:szCs w:val="22"/>
        </w:rPr>
        <w:t>any effects on</w:t>
      </w:r>
      <w:r w:rsidR="00E54E7B">
        <w:rPr>
          <w:rFonts w:ascii="ArialMT" w:hAnsi="ArialMT"/>
          <w:sz w:val="22"/>
          <w:szCs w:val="22"/>
        </w:rPr>
        <w:t xml:space="preserve"> </w:t>
      </w:r>
      <w:r w:rsidR="00BE5F53">
        <w:rPr>
          <w:rFonts w:ascii="ArialMT" w:hAnsi="ArialMT"/>
          <w:sz w:val="22"/>
          <w:szCs w:val="22"/>
        </w:rPr>
        <w:t xml:space="preserve">protein markers related to zinc homeostasis and </w:t>
      </w:r>
      <w:r w:rsidR="00FE68E1">
        <w:rPr>
          <w:rFonts w:ascii="ArialMT" w:hAnsi="ArialMT"/>
          <w:sz w:val="22"/>
          <w:szCs w:val="22"/>
        </w:rPr>
        <w:t xml:space="preserve">tight junction integrity. </w:t>
      </w:r>
    </w:p>
    <w:p w14:paraId="240D182E" w14:textId="0F223993" w:rsidR="00E54E7B" w:rsidRDefault="00E54E7B" w:rsidP="0001467C">
      <w:pPr>
        <w:pStyle w:val="NormalWeb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52B9327E" w14:textId="77777777" w:rsidR="0001467C" w:rsidRDefault="0001467C" w:rsidP="00DA16BF">
      <w:pPr>
        <w:pStyle w:val="NormalWeb"/>
      </w:pPr>
    </w:p>
    <w:p w14:paraId="0F074CA3" w14:textId="29E62345" w:rsidR="009B390E" w:rsidRPr="00661183" w:rsidRDefault="009B390E" w:rsidP="009B390E">
      <w:pPr>
        <w:pStyle w:val="NormalWeb"/>
        <w:rPr>
          <w:rFonts w:ascii="ArialMT" w:hAnsi="ArialMT"/>
          <w:sz w:val="22"/>
          <w:szCs w:val="22"/>
        </w:rPr>
      </w:pPr>
    </w:p>
    <w:p w14:paraId="168D70C4" w14:textId="77777777" w:rsidR="009B390E" w:rsidRDefault="009B390E" w:rsidP="009B390E">
      <w:pPr>
        <w:pStyle w:val="NormalWeb"/>
      </w:pPr>
    </w:p>
    <w:p w14:paraId="19D9943D" w14:textId="77777777" w:rsidR="00C72332" w:rsidRDefault="00C72332"/>
    <w:sectPr w:rsidR="00C7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0E"/>
    <w:rsid w:val="0001467C"/>
    <w:rsid w:val="00440D44"/>
    <w:rsid w:val="00453FD6"/>
    <w:rsid w:val="00661183"/>
    <w:rsid w:val="009B390E"/>
    <w:rsid w:val="00A45752"/>
    <w:rsid w:val="00B3431F"/>
    <w:rsid w:val="00BE5F53"/>
    <w:rsid w:val="00C72332"/>
    <w:rsid w:val="00D24BFF"/>
    <w:rsid w:val="00DA16BF"/>
    <w:rsid w:val="00DB6097"/>
    <w:rsid w:val="00E54E7B"/>
    <w:rsid w:val="00F3377F"/>
    <w:rsid w:val="00F628D8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24460"/>
  <w15:chartTrackingRefBased/>
  <w15:docId w15:val="{A1F2D407-6EA7-2C4F-A927-514DA715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9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1189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Jeanne Gonzalez-Smith</dc:creator>
  <cp:keywords/>
  <dc:description/>
  <cp:lastModifiedBy>Elisa Jeanne Gonzalez-Smith</cp:lastModifiedBy>
  <cp:revision>2</cp:revision>
  <dcterms:created xsi:type="dcterms:W3CDTF">2022-08-12T03:01:00Z</dcterms:created>
  <dcterms:modified xsi:type="dcterms:W3CDTF">2022-08-12T03:59:00Z</dcterms:modified>
</cp:coreProperties>
</file>