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D7B0" w14:textId="77777777" w:rsidR="000A7C2E" w:rsidRDefault="000A7C2E">
      <w:pPr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394A654F" w14:textId="79D8978F" w:rsidR="00225499" w:rsidRDefault="000A7C2E" w:rsidP="001A7463">
      <w:pPr>
        <w:pStyle w:val="NoSpacing"/>
        <w:jc w:val="both"/>
        <w:rPr>
          <w:rFonts w:ascii="Arial" w:hAnsi="Arial" w:cs="Arial"/>
        </w:rPr>
      </w:pPr>
      <w:r w:rsidRPr="00FC1109">
        <w:rPr>
          <w:rFonts w:ascii="Arial" w:hAnsi="Arial" w:cs="Arial"/>
        </w:rPr>
        <w:t>Air pollution is a critical risk factor in the development and exacerbation of lung diseases, especially asthma.</w:t>
      </w:r>
      <w:r>
        <w:rPr>
          <w:rFonts w:ascii="Arial" w:hAnsi="Arial" w:cs="Arial"/>
          <w:vertAlign w:val="superscript"/>
        </w:rPr>
        <w:t xml:space="preserve"> </w:t>
      </w:r>
      <w:r w:rsidRPr="00FC1109">
        <w:rPr>
          <w:rFonts w:ascii="Arial" w:hAnsi="Arial" w:cs="Arial"/>
        </w:rPr>
        <w:t xml:space="preserve">However, the molecular mechanisms directly involved in air pollution-induced asthma </w:t>
      </w:r>
      <w:r w:rsidR="00112EC8">
        <w:rPr>
          <w:rFonts w:ascii="Arial" w:hAnsi="Arial" w:cs="Arial"/>
        </w:rPr>
        <w:t xml:space="preserve">are </w:t>
      </w:r>
      <w:r w:rsidRPr="00FC1109">
        <w:rPr>
          <w:rFonts w:ascii="Arial" w:hAnsi="Arial" w:cs="Arial"/>
        </w:rPr>
        <w:t>not fully understood. Previous studies have established that exposure to diesel exhaust particles (DEP), a major component in traffic-related air pollution (TRAP)</w:t>
      </w:r>
      <w:r w:rsidR="00112EC8">
        <w:rPr>
          <w:rFonts w:ascii="Arial" w:hAnsi="Arial" w:cs="Arial"/>
        </w:rPr>
        <w:t xml:space="preserve">, </w:t>
      </w:r>
      <w:r w:rsidRPr="00FC1109">
        <w:rPr>
          <w:rFonts w:ascii="Arial" w:hAnsi="Arial" w:cs="Arial"/>
        </w:rPr>
        <w:t>promotes airway inflammation and oxidative stress</w:t>
      </w:r>
      <w:r>
        <w:rPr>
          <w:rFonts w:ascii="Arial" w:hAnsi="Arial" w:cs="Arial"/>
        </w:rPr>
        <w:t>. DEP</w:t>
      </w:r>
      <w:r w:rsidRPr="00FC1109">
        <w:rPr>
          <w:rFonts w:ascii="Arial" w:hAnsi="Arial" w:cs="Arial"/>
        </w:rPr>
        <w:t xml:space="preserve"> </w:t>
      </w:r>
      <w:r w:rsidR="00D85A5D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exacerbates</w:t>
      </w:r>
      <w:r w:rsidRPr="00FC1109">
        <w:rPr>
          <w:rFonts w:ascii="Arial" w:hAnsi="Arial" w:cs="Arial"/>
        </w:rPr>
        <w:t xml:space="preserve"> lung function</w:t>
      </w:r>
      <w:r>
        <w:rPr>
          <w:rFonts w:ascii="Arial" w:hAnsi="Arial" w:cs="Arial"/>
        </w:rPr>
        <w:t xml:space="preserve"> impairment</w:t>
      </w:r>
      <w:r w:rsidRPr="00FC1109">
        <w:rPr>
          <w:rFonts w:ascii="Arial" w:hAnsi="Arial" w:cs="Arial"/>
        </w:rPr>
        <w:t xml:space="preserve"> and disease severity in both asthma patients and asthmatic animal models</w:t>
      </w:r>
      <w:r w:rsidR="00112EC8">
        <w:rPr>
          <w:rFonts w:ascii="Arial" w:hAnsi="Arial" w:cs="Arial"/>
        </w:rPr>
        <w:t xml:space="preserve">. </w:t>
      </w:r>
      <w:r w:rsidR="00112EC8" w:rsidRPr="00FC1109">
        <w:rPr>
          <w:rFonts w:ascii="Arial" w:hAnsi="Arial" w:cs="Arial"/>
        </w:rPr>
        <w:t>Our preliminary studies suggest that Tet1 (Ten-eleven translocation methylcytosine dioxygenase 1), a protein that initiates cytosine demethylation, may play a protective role in response to TRAP.</w:t>
      </w:r>
      <w:r w:rsidR="00112EC8">
        <w:rPr>
          <w:rFonts w:ascii="Arial" w:hAnsi="Arial" w:cs="Arial"/>
        </w:rPr>
        <w:t xml:space="preserve"> W</w:t>
      </w:r>
      <w:r w:rsidR="00112EC8" w:rsidRPr="00FC1109">
        <w:rPr>
          <w:rFonts w:ascii="Arial" w:hAnsi="Arial" w:cs="Arial"/>
        </w:rPr>
        <w:t xml:space="preserve">e hypothesize that Tet1 protects against DEP-induced lung inflammation by epigenetically promoting </w:t>
      </w:r>
      <w:proofErr w:type="spellStart"/>
      <w:r w:rsidR="00112EC8" w:rsidRPr="00FC1109">
        <w:rPr>
          <w:rFonts w:ascii="Arial" w:hAnsi="Arial" w:cs="Arial"/>
        </w:rPr>
        <w:t>AhR</w:t>
      </w:r>
      <w:proofErr w:type="spellEnd"/>
      <w:r w:rsidR="00112EC8" w:rsidRPr="00FC1109">
        <w:rPr>
          <w:rFonts w:ascii="Arial" w:hAnsi="Arial" w:cs="Arial"/>
        </w:rPr>
        <w:t xml:space="preserve"> signaling and inhibiting neutrophil and pro-Th17 response in airway epithelium.</w:t>
      </w:r>
      <w:r w:rsidR="007D3AD2">
        <w:rPr>
          <w:rFonts w:ascii="Arial" w:hAnsi="Arial" w:cs="Arial"/>
        </w:rPr>
        <w:t xml:space="preserve"> </w:t>
      </w:r>
      <w:r w:rsidR="004A0988">
        <w:rPr>
          <w:rFonts w:ascii="Arial" w:hAnsi="Arial" w:cs="Arial"/>
        </w:rPr>
        <w:t>I will explore this</w:t>
      </w:r>
      <w:r w:rsidR="007D3AD2">
        <w:rPr>
          <w:rFonts w:ascii="Arial" w:hAnsi="Arial" w:cs="Arial"/>
        </w:rPr>
        <w:t xml:space="preserve"> premise through two </w:t>
      </w:r>
      <w:r w:rsidR="001A7463">
        <w:rPr>
          <w:rFonts w:ascii="Arial" w:hAnsi="Arial" w:cs="Arial"/>
        </w:rPr>
        <w:t xml:space="preserve">main objectives: 1) </w:t>
      </w:r>
      <w:r w:rsidR="00A14086">
        <w:rPr>
          <w:rFonts w:ascii="Arial" w:hAnsi="Arial" w:cs="Arial"/>
        </w:rPr>
        <w:t>To determine the role of airway epithelial Tet1 in DEP-induced lung inflammation</w:t>
      </w:r>
      <w:r w:rsidR="00D85A5D">
        <w:rPr>
          <w:rFonts w:ascii="Arial" w:hAnsi="Arial" w:cs="Arial"/>
        </w:rPr>
        <w:t xml:space="preserve">, I will use </w:t>
      </w:r>
      <w:r w:rsidR="00A14086" w:rsidRPr="00A14086">
        <w:rPr>
          <w:rFonts w:ascii="Arial" w:hAnsi="Arial" w:cs="Arial"/>
          <w:i/>
          <w:iCs/>
        </w:rPr>
        <w:t>in vitro</w:t>
      </w:r>
      <w:r w:rsidR="00A14086">
        <w:rPr>
          <w:rFonts w:ascii="Arial" w:hAnsi="Arial" w:cs="Arial"/>
        </w:rPr>
        <w:t xml:space="preserve"> and </w:t>
      </w:r>
      <w:r w:rsidR="00A14086" w:rsidRPr="00A14086">
        <w:rPr>
          <w:rFonts w:ascii="Arial" w:hAnsi="Arial" w:cs="Arial"/>
          <w:i/>
          <w:iCs/>
        </w:rPr>
        <w:t>in vivo</w:t>
      </w:r>
      <w:r w:rsidR="00A14086">
        <w:rPr>
          <w:rFonts w:ascii="Arial" w:hAnsi="Arial" w:cs="Arial"/>
        </w:rPr>
        <w:t xml:space="preserve"> models to examine the effects </w:t>
      </w:r>
      <w:r w:rsidR="00F109C3">
        <w:rPr>
          <w:rFonts w:ascii="Arial" w:hAnsi="Arial" w:cs="Arial"/>
        </w:rPr>
        <w:t>when</w:t>
      </w:r>
      <w:r w:rsidR="00A14086">
        <w:rPr>
          <w:rFonts w:ascii="Arial" w:hAnsi="Arial" w:cs="Arial"/>
        </w:rPr>
        <w:t xml:space="preserve"> Tet1 </w:t>
      </w:r>
      <w:r w:rsidR="00F109C3">
        <w:rPr>
          <w:rFonts w:ascii="Arial" w:hAnsi="Arial" w:cs="Arial"/>
        </w:rPr>
        <w:t xml:space="preserve">is lost </w:t>
      </w:r>
      <w:proofErr w:type="gramStart"/>
      <w:r w:rsidR="00F109C3">
        <w:rPr>
          <w:rFonts w:ascii="Arial" w:hAnsi="Arial" w:cs="Arial"/>
        </w:rPr>
        <w:t>and also</w:t>
      </w:r>
      <w:proofErr w:type="gramEnd"/>
      <w:r w:rsidR="00F109C3">
        <w:rPr>
          <w:rFonts w:ascii="Arial" w:hAnsi="Arial" w:cs="Arial"/>
        </w:rPr>
        <w:t xml:space="preserve"> when Tet1 is reactivated. </w:t>
      </w:r>
      <w:r w:rsidR="00A14086">
        <w:rPr>
          <w:rFonts w:ascii="Arial" w:hAnsi="Arial" w:cs="Arial"/>
        </w:rPr>
        <w:t xml:space="preserve"> 2) To determine the molecular mechanisms by which Tet1 </w:t>
      </w:r>
      <w:r w:rsidR="00601B95">
        <w:rPr>
          <w:rFonts w:ascii="Arial" w:hAnsi="Arial" w:cs="Arial"/>
        </w:rPr>
        <w:t>controls</w:t>
      </w:r>
      <w:r w:rsidR="00A14086">
        <w:rPr>
          <w:rFonts w:ascii="Arial" w:hAnsi="Arial" w:cs="Arial"/>
        </w:rPr>
        <w:t xml:space="preserve"> gene expression to regulate </w:t>
      </w:r>
      <w:r w:rsidR="00601B95">
        <w:rPr>
          <w:rFonts w:ascii="Arial" w:hAnsi="Arial" w:cs="Arial"/>
        </w:rPr>
        <w:t xml:space="preserve">the </w:t>
      </w:r>
      <w:r w:rsidR="00A14086">
        <w:rPr>
          <w:rFonts w:ascii="Arial" w:hAnsi="Arial" w:cs="Arial"/>
        </w:rPr>
        <w:t>response to DEP</w:t>
      </w:r>
      <w:r w:rsidR="00D85A5D">
        <w:rPr>
          <w:rFonts w:ascii="Arial" w:hAnsi="Arial" w:cs="Arial"/>
        </w:rPr>
        <w:t>, I will use</w:t>
      </w:r>
      <w:r w:rsidR="00F109C3">
        <w:rPr>
          <w:rFonts w:ascii="Arial" w:hAnsi="Arial" w:cs="Arial"/>
        </w:rPr>
        <w:t xml:space="preserve"> </w:t>
      </w:r>
      <w:r w:rsidR="00601B95">
        <w:rPr>
          <w:rFonts w:ascii="Arial" w:hAnsi="Arial" w:cs="Arial"/>
        </w:rPr>
        <w:t>omics approaches to assess gene expression, chromosome accessibility and transcription factor binding.</w:t>
      </w:r>
    </w:p>
    <w:p w14:paraId="5E39D391" w14:textId="77777777" w:rsidR="00225499" w:rsidRDefault="00225499" w:rsidP="001A7463">
      <w:pPr>
        <w:pStyle w:val="NoSpacing"/>
        <w:jc w:val="both"/>
        <w:rPr>
          <w:rFonts w:ascii="Arial" w:hAnsi="Arial" w:cs="Arial"/>
        </w:rPr>
      </w:pPr>
    </w:p>
    <w:p w14:paraId="050182D5" w14:textId="58EB5664" w:rsidR="001A7463" w:rsidRDefault="001A7463" w:rsidP="001A7463">
      <w:pPr>
        <w:pStyle w:val="NoSpacing"/>
        <w:jc w:val="both"/>
        <w:rPr>
          <w:rFonts w:ascii="Arial" w:hAnsi="Arial" w:cs="Arial"/>
        </w:rPr>
      </w:pPr>
    </w:p>
    <w:p w14:paraId="211D30F6" w14:textId="1AA2C913" w:rsidR="00CD2B6E" w:rsidRDefault="00CD2B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84B04" w14:textId="77777777" w:rsidR="001A7463" w:rsidRDefault="001A7463" w:rsidP="001A7463">
      <w:pPr>
        <w:pStyle w:val="NoSpacing"/>
        <w:jc w:val="both"/>
        <w:rPr>
          <w:rFonts w:ascii="Arial" w:hAnsi="Arial" w:cs="Arial"/>
        </w:rPr>
      </w:pPr>
    </w:p>
    <w:sectPr w:rsidR="001A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E"/>
    <w:rsid w:val="000A7C2E"/>
    <w:rsid w:val="000C3C95"/>
    <w:rsid w:val="00112EC8"/>
    <w:rsid w:val="001A7463"/>
    <w:rsid w:val="00225499"/>
    <w:rsid w:val="004A0988"/>
    <w:rsid w:val="00542A80"/>
    <w:rsid w:val="00601B95"/>
    <w:rsid w:val="00711497"/>
    <w:rsid w:val="0074445A"/>
    <w:rsid w:val="007D3AD2"/>
    <w:rsid w:val="00A14086"/>
    <w:rsid w:val="00CD2B6E"/>
    <w:rsid w:val="00D85A5D"/>
    <w:rsid w:val="00F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8403"/>
  <w15:chartTrackingRefBased/>
  <w15:docId w15:val="{5DC2E1AF-3AD3-4FED-879F-37ACCD8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Henson</dc:creator>
  <cp:keywords/>
  <dc:description/>
  <cp:lastModifiedBy>Stephanie Henson</cp:lastModifiedBy>
  <cp:revision>2</cp:revision>
  <dcterms:created xsi:type="dcterms:W3CDTF">2022-09-15T18:23:00Z</dcterms:created>
  <dcterms:modified xsi:type="dcterms:W3CDTF">2022-09-15T18:23:00Z</dcterms:modified>
</cp:coreProperties>
</file>